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071F1D" w14:textId="77777777" w:rsidR="00B17D48" w:rsidRPr="001021D7" w:rsidRDefault="00B17D48" w:rsidP="00B17D48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>ОПЕРАТИВНИ ПЛАН РАДА НАСТАВНИКА                                                                                           ШКОЛСКА 20__ / ___. Г.</w:t>
      </w:r>
    </w:p>
    <w:p w14:paraId="43414E56" w14:textId="77777777" w:rsidR="00B17D48" w:rsidRPr="001021D7" w:rsidRDefault="00B17D48" w:rsidP="00B17D48">
      <w:pPr>
        <w:spacing w:after="200" w:line="276" w:lineRule="auto"/>
        <w:rPr>
          <w:rFonts w:ascii="Times New Roman" w:eastAsia="Times New Roman" w:hAnsi="Times New Roman"/>
          <w:sz w:val="24"/>
          <w:szCs w:val="24"/>
        </w:rPr>
      </w:pPr>
      <w:r w:rsidRPr="001021D7">
        <w:rPr>
          <w:rFonts w:ascii="Times New Roman" w:eastAsia="Times New Roman" w:hAnsi="Times New Roman"/>
          <w:sz w:val="24"/>
          <w:szCs w:val="24"/>
        </w:rPr>
        <w:t xml:space="preserve"> ПРЕДМЕТ:                  </w:t>
      </w:r>
      <w:r w:rsidRPr="001021D7">
        <w:rPr>
          <w:rFonts w:ascii="Times New Roman" w:eastAsia="Times New Roman" w:hAnsi="Times New Roman"/>
          <w:sz w:val="24"/>
          <w:szCs w:val="24"/>
          <w:lang w:val="sr-Cyrl-RS"/>
        </w:rPr>
        <w:t>Историја</w:t>
      </w:r>
      <w:r w:rsidRPr="001021D7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НАСТАВНИК: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791"/>
        <w:gridCol w:w="729"/>
        <w:gridCol w:w="2276"/>
        <w:gridCol w:w="731"/>
        <w:gridCol w:w="2667"/>
        <w:gridCol w:w="879"/>
        <w:gridCol w:w="2679"/>
        <w:gridCol w:w="2198"/>
      </w:tblGrid>
      <w:tr w:rsidR="00B17D48" w:rsidRPr="001021D7" w14:paraId="742A9BB5" w14:textId="77777777" w:rsidTr="0035760A">
        <w:tc>
          <w:tcPr>
            <w:tcW w:w="1520" w:type="dxa"/>
            <w:gridSpan w:val="2"/>
            <w:vAlign w:val="center"/>
          </w:tcPr>
          <w:p w14:paraId="3B6718EE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342B37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ТЕМА / МОДУЛ / МЕСЕЦ</w:t>
            </w:r>
          </w:p>
          <w:p w14:paraId="556AC521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Align w:val="center"/>
          </w:tcPr>
          <w:p w14:paraId="7C196F6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ИСХОДИ</w:t>
            </w:r>
          </w:p>
          <w:p w14:paraId="76D3E29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крају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теме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модула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месеца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31" w:type="dxa"/>
            <w:vAlign w:val="center"/>
          </w:tcPr>
          <w:p w14:paraId="39A9885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Р.бр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7E11DD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наст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42BAF0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021D7">
              <w:rPr>
                <w:rFonts w:ascii="Times New Roman" w:hAnsi="Times New Roman"/>
                <w:sz w:val="24"/>
                <w:szCs w:val="24"/>
              </w:rPr>
              <w:t>јед</w:t>
            </w:r>
            <w:proofErr w:type="spellEnd"/>
            <w:r w:rsidRPr="001021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67" w:type="dxa"/>
            <w:vAlign w:val="center"/>
          </w:tcPr>
          <w:p w14:paraId="650A705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857E32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79" w:type="dxa"/>
            <w:vAlign w:val="center"/>
          </w:tcPr>
          <w:p w14:paraId="084718E9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9366D5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ТИП</w:t>
            </w:r>
          </w:p>
          <w:p w14:paraId="73DCB817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  <w:tc>
          <w:tcPr>
            <w:tcW w:w="2679" w:type="dxa"/>
            <w:vAlign w:val="center"/>
          </w:tcPr>
          <w:p w14:paraId="758F4BD4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5CFF6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198" w:type="dxa"/>
            <w:vAlign w:val="center"/>
          </w:tcPr>
          <w:p w14:paraId="2BBFB25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B17D48" w:rsidRPr="001021D7" w14:paraId="4DC81A8B" w14:textId="77777777" w:rsidTr="0035760A">
        <w:tc>
          <w:tcPr>
            <w:tcW w:w="79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1A46D9C" w14:textId="77777777" w:rsidR="00B17D48" w:rsidRPr="001021D7" w:rsidRDefault="00B17D48" w:rsidP="0035760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Октобар</w:t>
            </w:r>
          </w:p>
          <w:p w14:paraId="3C0DC114" w14:textId="77777777" w:rsidR="00B17D48" w:rsidRPr="001021D7" w:rsidRDefault="00B17D48" w:rsidP="0035760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6B4FA13" w14:textId="77777777" w:rsidR="00B17D48" w:rsidRPr="001021D7" w:rsidRDefault="00B17D48" w:rsidP="0035760A">
            <w:pPr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729" w:type="dxa"/>
            <w:vMerge w:val="restart"/>
            <w:tcBorders>
              <w:left w:val="single" w:sz="4" w:space="0" w:color="auto"/>
            </w:tcBorders>
            <w:textDirection w:val="btLr"/>
          </w:tcPr>
          <w:p w14:paraId="17EA94A1" w14:textId="77777777" w:rsidR="00B17D48" w:rsidRPr="001021D7" w:rsidRDefault="00B17D48" w:rsidP="0035760A">
            <w:pPr>
              <w:ind w:left="113" w:right="113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6503C">
              <w:rPr>
                <w:rFonts w:ascii="Times New Roman" w:hAnsi="Times New Roman"/>
                <w:szCs w:val="24"/>
                <w:lang w:val="sr-Cyrl-RS"/>
              </w:rPr>
              <w:t>ЕВРОПА, СРЕДОЗЕМЉЕ И СРПСКЕ ЗЕМЉЕ У РАНОМ СРЕДЊЕМ ВЕКУ</w:t>
            </w:r>
          </w:p>
        </w:tc>
        <w:tc>
          <w:tcPr>
            <w:tcW w:w="2276" w:type="dxa"/>
            <w:vMerge w:val="restart"/>
          </w:tcPr>
          <w:p w14:paraId="1D54A35B" w14:textId="77777777" w:rsidR="00B17D48" w:rsidRPr="006329AA" w:rsidRDefault="00B17D48" w:rsidP="0035760A">
            <w:pPr>
              <w:rPr>
                <w:rFonts w:ascii="Times New Roman" w:hAnsi="Times New Roman"/>
                <w:szCs w:val="24"/>
              </w:rPr>
            </w:pPr>
            <w:r w:rsidRPr="006329AA">
              <w:rPr>
                <w:rFonts w:ascii="Times New Roman" w:hAnsi="Times New Roman"/>
                <w:bCs/>
                <w:szCs w:val="24"/>
                <w:lang w:val="sr-Cyrl-RS"/>
              </w:rPr>
              <w:t>По завршетку разреда ученик ће бити у стању да:</w:t>
            </w:r>
          </w:p>
          <w:p w14:paraId="530B9CBE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образложи узроке и последице историјских догађаја на конкретним примерима;</w:t>
            </w:r>
          </w:p>
          <w:p w14:paraId="7F89182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пореди историјске појаве;</w:t>
            </w:r>
          </w:p>
          <w:p w14:paraId="4971CA3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наведе најзначајније последице настанка и развоја држава у Европи и Средоземљу у средњем и раном новом веку;</w:t>
            </w:r>
          </w:p>
          <w:p w14:paraId="2D68A070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на основу датих примера, изводи закључак о повезаности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националне историје са регионалном и европском (на плану политике, економских прилика, друштвених и културних појава);</w:t>
            </w:r>
          </w:p>
          <w:p w14:paraId="21DFC274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сагледа значај и улогу истакнутих личности у датом историјском контексту;</w:t>
            </w:r>
          </w:p>
          <w:p w14:paraId="2033A6D9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приказује на историјској карти динамику различитих историјских појава и промена;</w:t>
            </w:r>
          </w:p>
          <w:p w14:paraId="789489FA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на историјској карти лоцира правце миграција и простор насељен Србима и њиховим суседима у средњем и раном новом веку;</w:t>
            </w:r>
          </w:p>
          <w:p w14:paraId="757E3008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идентификује разлике између типова државног уређења у периоду средњег и раног новог века;</w:t>
            </w:r>
          </w:p>
          <w:p w14:paraId="0505989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eastAsia="Calibri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изводи закључак о значају српске средњовековне државности и издваја најистакнутије владарске породице;</w:t>
            </w:r>
          </w:p>
          <w:p w14:paraId="42BCCD0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пореди положај и начин живота жена и мушкараца, различитих животних доби, припадника постојећих друштвених слојева, у средњем и раном новом веку</w:t>
            </w:r>
            <w:r w:rsidRPr="006329AA">
              <w:rPr>
                <w:rFonts w:ascii="Times New Roman" w:hAnsi="Times New Roman"/>
                <w:szCs w:val="24"/>
                <w:lang w:val="sr-Cyrl-RS"/>
              </w:rPr>
              <w:t>;</w:t>
            </w:r>
          </w:p>
          <w:p w14:paraId="60124109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основна обележја и идентификује најзначајније последице настанка и ширења различитих верских учења у средњем и раном новом веку;</w:t>
            </w:r>
          </w:p>
          <w:p w14:paraId="3755D8A7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на понуђеним примерима, разликује легенде и митове од историјских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чињеница, као и историјске од легендарних личности;</w:t>
            </w:r>
          </w:p>
          <w:p w14:paraId="73654519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образлаже најважније последице научно-техничких открића у периоду средњег и раног новог века;</w:t>
            </w:r>
          </w:p>
          <w:p w14:paraId="0F18C66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идентификује основне одлике и промене у начину производње у средњем и раном новом веку;</w:t>
            </w:r>
          </w:p>
          <w:p w14:paraId="447FE35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илуструје примерима значај прожимања различитих цивилизација;</w:t>
            </w:r>
          </w:p>
          <w:p w14:paraId="7941417D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разликује споменике различитих епоха, са посебним освртом на оне у локалној средини;</w:t>
            </w:r>
          </w:p>
          <w:p w14:paraId="577A6426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hAnsi="Times New Roman"/>
                <w:szCs w:val="24"/>
                <w:lang w:val="sr-Cyrl-RS"/>
              </w:rPr>
              <w:t xml:space="preserve">илуструје примерима важност утицаја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 xml:space="preserve">политичких, привредних, научних и културних тековина средњег </w:t>
            </w: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lastRenderedPageBreak/>
              <w:t>и раног новог века у савременом друштву;</w:t>
            </w:r>
          </w:p>
          <w:p w14:paraId="0D60FCDF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користећи ИКТ, самостално или у групи, презентује резултате елементарног истраживања заснованог на коришћењу одабраних историјских извора и литературе;</w:t>
            </w:r>
          </w:p>
          <w:p w14:paraId="5CD19C2D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повеже визуелне и текстуалне информације са одговарајућим историјским контекстом (хронолошки, политички, друштвени, културни);</w:t>
            </w:r>
          </w:p>
          <w:p w14:paraId="706147C8" w14:textId="77777777" w:rsidR="00B17D48" w:rsidRPr="006329AA" w:rsidRDefault="00B17D48" w:rsidP="00B17D48">
            <w:pPr>
              <w:numPr>
                <w:ilvl w:val="0"/>
                <w:numId w:val="7"/>
              </w:numPr>
              <w:ind w:left="284" w:hanging="284"/>
              <w:contextualSpacing/>
              <w:rPr>
                <w:rFonts w:ascii="Times New Roman" w:hAnsi="Times New Roman"/>
                <w:szCs w:val="24"/>
                <w:lang w:val="sr-Cyrl-RS"/>
              </w:rPr>
            </w:pPr>
            <w:r w:rsidRPr="006329AA">
              <w:rPr>
                <w:rFonts w:ascii="Times New Roman" w:eastAsia="Calibri" w:hAnsi="Times New Roman"/>
                <w:szCs w:val="24"/>
                <w:lang w:val="sr-Cyrl-RS"/>
              </w:rPr>
              <w:t>учествује у организовању и спровођењу заједничких школских активности везаних за развој културе сећања.</w:t>
            </w:r>
          </w:p>
          <w:p w14:paraId="5F0BB0E6" w14:textId="77777777" w:rsidR="00B17D48" w:rsidRPr="006329AA" w:rsidRDefault="00B17D48" w:rsidP="0035760A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5E8E6176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9.</w:t>
            </w:r>
          </w:p>
        </w:tc>
        <w:tc>
          <w:tcPr>
            <w:tcW w:w="2667" w:type="dxa"/>
            <w:vAlign w:val="center"/>
          </w:tcPr>
          <w:p w14:paraId="173DDA04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AE17F61" w14:textId="77777777" w:rsidR="00B17D48" w:rsidRPr="002D5CE4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Византија, Франачка и Арабљани у раном средњем веку</w:t>
            </w:r>
          </w:p>
          <w:p w14:paraId="77E0815B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7ACF6715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 w:val="restart"/>
          </w:tcPr>
          <w:p w14:paraId="01B2878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Географија, верска настава, српски језик, ликовна култура</w:t>
            </w:r>
          </w:p>
        </w:tc>
        <w:tc>
          <w:tcPr>
            <w:tcW w:w="2198" w:type="dxa"/>
            <w:vMerge w:val="restart"/>
          </w:tcPr>
          <w:p w14:paraId="39069D2A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6E045D0A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10AF1F84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2958B65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4B57E19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5769B0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2667" w:type="dxa"/>
            <w:vAlign w:val="center"/>
          </w:tcPr>
          <w:p w14:paraId="32270DDA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F4B2CA7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Настанак феудалног друштва</w:t>
            </w:r>
          </w:p>
          <w:p w14:paraId="21FCCEF2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14:paraId="7A9BF04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14:paraId="4B5ECABC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0E94657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6BA5EA2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3872434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128C5510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2CA7FEDC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43E912AA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2667" w:type="dxa"/>
            <w:vAlign w:val="center"/>
          </w:tcPr>
          <w:p w14:paraId="5F7DEE4E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2C0B69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Настанак феудалног друштва</w:t>
            </w:r>
          </w:p>
          <w:p w14:paraId="1DBEBC9F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3956F4C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57FA62E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3BB0BFC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8A130B6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36CD33CF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7949668F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0FF07E6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182DF20A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2667" w:type="dxa"/>
            <w:vAlign w:val="center"/>
          </w:tcPr>
          <w:p w14:paraId="35AB1B16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3AF057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Религија у раном средњем веку</w:t>
            </w:r>
          </w:p>
          <w:p w14:paraId="7022E8CF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064A37A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14:paraId="6846AE0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7A90307D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27316EEB" w14:textId="77777777" w:rsidTr="0035760A">
        <w:trPr>
          <w:trHeight w:val="935"/>
        </w:trPr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2AD66EFD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7F6CB493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0858755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449A9A3E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2667" w:type="dxa"/>
            <w:vAlign w:val="center"/>
          </w:tcPr>
          <w:p w14:paraId="7A1C1E3A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3C091E1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Религија у раном средњем веку</w:t>
            </w:r>
          </w:p>
          <w:p w14:paraId="2DA9337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F291894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76A0BB4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0F3CB67C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7028A8F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2E78E5D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F174DD6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6C1202ED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A07256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2667" w:type="dxa"/>
            <w:vAlign w:val="center"/>
          </w:tcPr>
          <w:p w14:paraId="4F338CA8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7A7DC81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Насељавање Словена на Балканско полуострво</w:t>
            </w:r>
          </w:p>
          <w:p w14:paraId="4DC301AD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4D242842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О</w:t>
            </w:r>
          </w:p>
        </w:tc>
        <w:tc>
          <w:tcPr>
            <w:tcW w:w="2679" w:type="dxa"/>
            <w:vMerge/>
          </w:tcPr>
          <w:p w14:paraId="7F2940B8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6CA4BD64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62FC56CB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078A52B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093E3E3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249A5827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50349E1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15.</w:t>
            </w:r>
          </w:p>
        </w:tc>
        <w:tc>
          <w:tcPr>
            <w:tcW w:w="2667" w:type="dxa"/>
            <w:vAlign w:val="center"/>
          </w:tcPr>
          <w:p w14:paraId="0DA1D4F7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473BDD5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Насељавање Словена на Балканско полуострво</w:t>
            </w:r>
          </w:p>
          <w:p w14:paraId="37464D66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1F1424AA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62CF42B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43FE9E2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22407831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059AA5D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18D8881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45E8A3A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08DC2A33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2667" w:type="dxa"/>
            <w:vAlign w:val="center"/>
          </w:tcPr>
          <w:p w14:paraId="014B8DCB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8B5F1D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Јужни Словени према староседеоцима и суседима</w:t>
            </w:r>
          </w:p>
          <w:p w14:paraId="5FCCC87B" w14:textId="77777777" w:rsidR="00B17D48" w:rsidRPr="006329AA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879" w:type="dxa"/>
            <w:vAlign w:val="center"/>
          </w:tcPr>
          <w:p w14:paraId="4E340008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</w:p>
        </w:tc>
        <w:tc>
          <w:tcPr>
            <w:tcW w:w="2679" w:type="dxa"/>
            <w:vMerge/>
          </w:tcPr>
          <w:p w14:paraId="3BF21B9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5218F374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12DBCC50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1E4FBB7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73D822B1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45B7C54E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  <w:vAlign w:val="center"/>
          </w:tcPr>
          <w:p w14:paraId="3619157B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021D7">
              <w:rPr>
                <w:rFonts w:ascii="Times New Roman" w:hAnsi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667" w:type="dxa"/>
            <w:vAlign w:val="center"/>
          </w:tcPr>
          <w:p w14:paraId="7B59E8D8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346AC84" w14:textId="77777777" w:rsidR="00B17D48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Јужни Словени према староседеоцима и суседима</w:t>
            </w:r>
          </w:p>
          <w:p w14:paraId="09551C26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14:paraId="21258944" w14:textId="77777777" w:rsidR="00B17D48" w:rsidRPr="001021D7" w:rsidRDefault="00B17D48" w:rsidP="0035760A">
            <w:pPr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</w:p>
        </w:tc>
        <w:tc>
          <w:tcPr>
            <w:tcW w:w="2679" w:type="dxa"/>
            <w:vMerge/>
          </w:tcPr>
          <w:p w14:paraId="380FB6A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4DDF841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7D48" w:rsidRPr="001021D7" w14:paraId="0A85BDED" w14:textId="77777777" w:rsidTr="0035760A">
        <w:tc>
          <w:tcPr>
            <w:tcW w:w="791" w:type="dxa"/>
            <w:vMerge/>
            <w:tcBorders>
              <w:right w:val="single" w:sz="4" w:space="0" w:color="auto"/>
            </w:tcBorders>
          </w:tcPr>
          <w:p w14:paraId="1539DE00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14:paraId="68065DAB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6" w:type="dxa"/>
            <w:vMerge/>
          </w:tcPr>
          <w:p w14:paraId="574467C0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1" w:type="dxa"/>
          </w:tcPr>
          <w:p w14:paraId="764D0989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67" w:type="dxa"/>
          </w:tcPr>
          <w:p w14:paraId="0473D658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</w:tcPr>
          <w:p w14:paraId="6AF28DF6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9" w:type="dxa"/>
            <w:vMerge/>
          </w:tcPr>
          <w:p w14:paraId="763D05B5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14:paraId="1E10EDF6" w14:textId="77777777" w:rsidR="00B17D48" w:rsidRPr="001021D7" w:rsidRDefault="00B17D48" w:rsidP="00357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E6CE7A8" w14:textId="62951BCA" w:rsidR="00055669" w:rsidRDefault="009B57AE" w:rsidP="00132E77"/>
    <w:p w14:paraId="5CA2B68E" w14:textId="0D57F964" w:rsidR="006A3D13" w:rsidRPr="00132E77" w:rsidRDefault="006A3D13" w:rsidP="00132E77">
      <w:bookmarkStart w:id="0" w:name="_GoBack"/>
      <w:bookmarkEnd w:id="0"/>
    </w:p>
    <w:sectPr w:rsidR="006A3D13" w:rsidRPr="00132E77" w:rsidSect="00B17D48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157F8" w14:textId="77777777" w:rsidR="009B57AE" w:rsidRDefault="009B57AE" w:rsidP="005F0782">
      <w:r>
        <w:separator/>
      </w:r>
    </w:p>
  </w:endnote>
  <w:endnote w:type="continuationSeparator" w:id="0">
    <w:p w14:paraId="7B57271A" w14:textId="77777777" w:rsidR="009B57AE" w:rsidRDefault="009B57AE" w:rsidP="005F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charset w:val="EE"/>
    <w:family w:val="swiss"/>
    <w:pitch w:val="variable"/>
    <w:sig w:usb0="E1002EFF" w:usb1="C000605B" w:usb2="00000029" w:usb3="00000000" w:csb0="0001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762015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F6EF7" w14:textId="77777777" w:rsidR="005F0782" w:rsidRDefault="005F078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778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080D7FF" w14:textId="77777777" w:rsidR="005F0782" w:rsidRDefault="005F07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EE08AB" w14:textId="77777777" w:rsidR="009B57AE" w:rsidRDefault="009B57AE" w:rsidP="005F0782">
      <w:r>
        <w:separator/>
      </w:r>
    </w:p>
  </w:footnote>
  <w:footnote w:type="continuationSeparator" w:id="0">
    <w:p w14:paraId="004602F9" w14:textId="77777777" w:rsidR="009B57AE" w:rsidRDefault="009B57AE" w:rsidP="005F07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7028"/>
    <w:multiLevelType w:val="hybridMultilevel"/>
    <w:tmpl w:val="F306CE10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F7E3F"/>
    <w:multiLevelType w:val="hybridMultilevel"/>
    <w:tmpl w:val="FBAC83EC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93743F"/>
    <w:multiLevelType w:val="hybridMultilevel"/>
    <w:tmpl w:val="FD6EF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C21C97"/>
    <w:multiLevelType w:val="hybridMultilevel"/>
    <w:tmpl w:val="DFF2CDF0"/>
    <w:lvl w:ilvl="0" w:tplc="0C34A35E">
      <w:start w:val="1"/>
      <w:numFmt w:val="bullet"/>
      <w:lvlText w:val="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5E413708"/>
    <w:multiLevelType w:val="hybridMultilevel"/>
    <w:tmpl w:val="7DF82E14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9402A4"/>
    <w:multiLevelType w:val="hybridMultilevel"/>
    <w:tmpl w:val="F424D308"/>
    <w:lvl w:ilvl="0" w:tplc="0C34A35E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738F6"/>
    <w:rsid w:val="00073CF9"/>
    <w:rsid w:val="000C3DCA"/>
    <w:rsid w:val="000E19DF"/>
    <w:rsid w:val="000E3083"/>
    <w:rsid w:val="000E4974"/>
    <w:rsid w:val="000F4881"/>
    <w:rsid w:val="00132E77"/>
    <w:rsid w:val="00144B74"/>
    <w:rsid w:val="0015125A"/>
    <w:rsid w:val="00170D5E"/>
    <w:rsid w:val="0019349B"/>
    <w:rsid w:val="00194D62"/>
    <w:rsid w:val="00195CBF"/>
    <w:rsid w:val="001B00F5"/>
    <w:rsid w:val="001B07B4"/>
    <w:rsid w:val="001F2812"/>
    <w:rsid w:val="00211B87"/>
    <w:rsid w:val="002127F4"/>
    <w:rsid w:val="00231462"/>
    <w:rsid w:val="00276345"/>
    <w:rsid w:val="00281311"/>
    <w:rsid w:val="00295AE3"/>
    <w:rsid w:val="002F6E3A"/>
    <w:rsid w:val="003140C2"/>
    <w:rsid w:val="00317A2F"/>
    <w:rsid w:val="00321B1D"/>
    <w:rsid w:val="0032466B"/>
    <w:rsid w:val="00355FFE"/>
    <w:rsid w:val="00391805"/>
    <w:rsid w:val="003A506D"/>
    <w:rsid w:val="003A5BC5"/>
    <w:rsid w:val="003C4366"/>
    <w:rsid w:val="003F2BC2"/>
    <w:rsid w:val="003F5962"/>
    <w:rsid w:val="004571A8"/>
    <w:rsid w:val="00464F6F"/>
    <w:rsid w:val="004D0944"/>
    <w:rsid w:val="004D5FAE"/>
    <w:rsid w:val="004F008E"/>
    <w:rsid w:val="004F2D89"/>
    <w:rsid w:val="00514EF3"/>
    <w:rsid w:val="00537DCA"/>
    <w:rsid w:val="00572C63"/>
    <w:rsid w:val="005E50D3"/>
    <w:rsid w:val="005F0782"/>
    <w:rsid w:val="005F54C1"/>
    <w:rsid w:val="006367C2"/>
    <w:rsid w:val="00667DC6"/>
    <w:rsid w:val="006A253E"/>
    <w:rsid w:val="006A3D13"/>
    <w:rsid w:val="006B0C95"/>
    <w:rsid w:val="006B778A"/>
    <w:rsid w:val="006C75A5"/>
    <w:rsid w:val="006D551A"/>
    <w:rsid w:val="00703FC9"/>
    <w:rsid w:val="007169E2"/>
    <w:rsid w:val="00746B34"/>
    <w:rsid w:val="00761DA3"/>
    <w:rsid w:val="0077677A"/>
    <w:rsid w:val="007E3A78"/>
    <w:rsid w:val="00802DE0"/>
    <w:rsid w:val="00803619"/>
    <w:rsid w:val="00805C4E"/>
    <w:rsid w:val="00812295"/>
    <w:rsid w:val="0084621F"/>
    <w:rsid w:val="00853034"/>
    <w:rsid w:val="00861FE2"/>
    <w:rsid w:val="00865398"/>
    <w:rsid w:val="00881D86"/>
    <w:rsid w:val="00882A65"/>
    <w:rsid w:val="00896291"/>
    <w:rsid w:val="008B513C"/>
    <w:rsid w:val="008D1ABF"/>
    <w:rsid w:val="008F3151"/>
    <w:rsid w:val="008F3204"/>
    <w:rsid w:val="009129C8"/>
    <w:rsid w:val="009718F4"/>
    <w:rsid w:val="00986306"/>
    <w:rsid w:val="00992CEB"/>
    <w:rsid w:val="00994C7E"/>
    <w:rsid w:val="009B57AE"/>
    <w:rsid w:val="009C30DD"/>
    <w:rsid w:val="009D4DD3"/>
    <w:rsid w:val="00A02CE2"/>
    <w:rsid w:val="00A318D5"/>
    <w:rsid w:val="00AC54B9"/>
    <w:rsid w:val="00B17D48"/>
    <w:rsid w:val="00B516E8"/>
    <w:rsid w:val="00BE301B"/>
    <w:rsid w:val="00BE386B"/>
    <w:rsid w:val="00BE7198"/>
    <w:rsid w:val="00BF591B"/>
    <w:rsid w:val="00C719F6"/>
    <w:rsid w:val="00CD7CEA"/>
    <w:rsid w:val="00CE3163"/>
    <w:rsid w:val="00D00DDC"/>
    <w:rsid w:val="00D04462"/>
    <w:rsid w:val="00D0773C"/>
    <w:rsid w:val="00D110B2"/>
    <w:rsid w:val="00D85FE9"/>
    <w:rsid w:val="00DA0737"/>
    <w:rsid w:val="00DB2DDB"/>
    <w:rsid w:val="00DD1DC5"/>
    <w:rsid w:val="00E145F4"/>
    <w:rsid w:val="00E27D4B"/>
    <w:rsid w:val="00E40931"/>
    <w:rsid w:val="00E854A7"/>
    <w:rsid w:val="00EA0EE1"/>
    <w:rsid w:val="00EB18D2"/>
    <w:rsid w:val="00EC6B3A"/>
    <w:rsid w:val="00EF69A2"/>
    <w:rsid w:val="00F06CE0"/>
    <w:rsid w:val="00F37DEF"/>
    <w:rsid w:val="00F6254A"/>
    <w:rsid w:val="00FE2DBA"/>
    <w:rsid w:val="00FF2865"/>
    <w:rsid w:val="00FF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35E0"/>
  <w15:docId w15:val="{EFAD33BA-62C4-4CFF-8DCA-C9CB4730B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27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782"/>
  </w:style>
  <w:style w:type="paragraph" w:styleId="Footer">
    <w:name w:val="footer"/>
    <w:basedOn w:val="Normal"/>
    <w:link w:val="FooterChar"/>
    <w:uiPriority w:val="99"/>
    <w:unhideWhenUsed/>
    <w:rsid w:val="005F07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782"/>
  </w:style>
  <w:style w:type="character" w:styleId="CommentReference">
    <w:name w:val="annotation reference"/>
    <w:basedOn w:val="DefaultParagraphFont"/>
    <w:uiPriority w:val="99"/>
    <w:semiHidden/>
    <w:unhideWhenUsed/>
    <w:rsid w:val="00EF69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69A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69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69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69A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69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9A2"/>
    <w:rPr>
      <w:rFonts w:ascii="Tahoma" w:hAnsi="Tahoma" w:cs="Tahoma"/>
      <w:sz w:val="16"/>
      <w:szCs w:val="16"/>
    </w:rPr>
  </w:style>
  <w:style w:type="table" w:customStyle="1" w:styleId="TableGrid2">
    <w:name w:val="Table Grid2"/>
    <w:basedOn w:val="TableNormal"/>
    <w:next w:val="TableGrid"/>
    <w:uiPriority w:val="59"/>
    <w:rsid w:val="00B17D48"/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B17D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Aleksandar Rajkovic</dc:creator>
  <cp:lastModifiedBy>goran</cp:lastModifiedBy>
  <cp:revision>2</cp:revision>
  <cp:lastPrinted>2020-05-13T11:32:00Z</cp:lastPrinted>
  <dcterms:created xsi:type="dcterms:W3CDTF">2020-09-25T12:28:00Z</dcterms:created>
  <dcterms:modified xsi:type="dcterms:W3CDTF">2020-09-25T12:28:00Z</dcterms:modified>
</cp:coreProperties>
</file>